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ITC-AU501恒流源</w:t>
      </w:r>
    </w:p>
    <w:p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5257800" cy="2952750"/>
            <wp:effectExtent l="0" t="0" r="0" b="0"/>
            <wp:docPr id="1" name="Draw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1、ITC-AU501 恒流源介绍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ITC-AU501是一款专门针对声学测试而设计的4通道麦克风、人工耳、加速度传感器供电设备。</w:t>
      </w: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2、产品特点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支持连接4通道IEPE供电传感器。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支持×1/×10两个物理挡位增益开关。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支持配合各主流采集卡/声卡使用。</w:t>
      </w: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3、技术参数</w:t>
      </w:r>
      <w:bookmarkEnd w:id="2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2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ITC-AU501恒流源技术参数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IEPE通道数</w:t>
            </w:r>
          </w:p>
        </w:tc>
        <w:tc>
          <w:tcPr>
            <w:tcW w:w="5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工作电压</w:t>
            </w:r>
          </w:p>
        </w:tc>
        <w:tc>
          <w:tcPr>
            <w:tcW w:w="5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5V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 xml:space="preserve">产品尺寸(mm) </w:t>
            </w:r>
          </w:p>
        </w:tc>
        <w:tc>
          <w:tcPr>
            <w:tcW w:w="5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564.5*150*66.6mm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接口类型</w:t>
            </w:r>
          </w:p>
        </w:tc>
        <w:tc>
          <w:tcPr>
            <w:tcW w:w="5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BNC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适用温度</w:t>
            </w:r>
          </w:p>
        </w:tc>
        <w:tc>
          <w:tcPr>
            <w:tcW w:w="5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-20°C~50C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45"/>
        <w:gridCol w:w="523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IEPE 激励源放大器参数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输入阻抗</w:t>
            </w:r>
          </w:p>
        </w:tc>
        <w:tc>
          <w:tcPr>
            <w:tcW w:w="5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1Mohm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输出阻抗</w:t>
            </w:r>
          </w:p>
        </w:tc>
        <w:tc>
          <w:tcPr>
            <w:tcW w:w="5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100ohm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频响范围</w:t>
            </w:r>
          </w:p>
        </w:tc>
        <w:tc>
          <w:tcPr>
            <w:tcW w:w="5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5Hz~80KHz（-3dB）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 xml:space="preserve">本底噪声 </w:t>
            </w:r>
          </w:p>
        </w:tc>
        <w:tc>
          <w:tcPr>
            <w:tcW w:w="5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&lt;-100dBV (A 积权)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IEPE 恒流源</w:t>
            </w:r>
          </w:p>
        </w:tc>
        <w:tc>
          <w:tcPr>
            <w:tcW w:w="5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4mA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音频放大器增益</w:t>
            </w:r>
          </w:p>
        </w:tc>
        <w:tc>
          <w:tcPr>
            <w:tcW w:w="5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 0dB(*1);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+20dB(*10);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THD+N</w:t>
            </w:r>
          </w:p>
        </w:tc>
        <w:tc>
          <w:tcPr>
            <w:tcW w:w="5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(5Hz~80KHz) &lt;0.05%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4、安装说明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安装尺寸</w:t>
      </w:r>
    </w:p>
    <w:p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5257800" cy="1809750"/>
            <wp:effectExtent l="0" t="0" r="0" b="0"/>
            <wp:docPr id="2" name="Draw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2"/>
        </w:rPr>
      </w:pP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正面端口示意图</w:t>
      </w:r>
    </w:p>
    <w:p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5257800" cy="1962150"/>
            <wp:effectExtent l="0" t="0" r="0" b="0"/>
            <wp:docPr id="3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                                                1个USB-B接口，8个BNC接口(4进4出)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安装建议：产品本身不带安装孔，建议额外做钣金固定件安装；</w:t>
      </w:r>
    </w:p>
    <w:p>
      <w:pPr>
        <w:spacing w:before="380" w:after="140" w:line="288" w:lineRule="auto"/>
        <w:ind w:left="0"/>
        <w:jc w:val="left"/>
        <w:outlineLvl w:val="0"/>
      </w:pPr>
      <w:bookmarkStart w:id="4" w:name="heading_5"/>
      <w:r>
        <w:rPr>
          <w:rFonts w:hint="eastAsia" w:ascii="Arial" w:hAnsi="Arial" w:eastAsia="等线" w:cs="Arial"/>
          <w:b/>
          <w:sz w:val="36"/>
          <w:lang w:val="en-US" w:eastAsia="zh-CN"/>
        </w:rPr>
        <w:t>5</w:t>
      </w:r>
      <w:r>
        <w:rPr>
          <w:rFonts w:ascii="Arial" w:hAnsi="Arial" w:eastAsia="等线" w:cs="Arial"/>
          <w:b/>
          <w:sz w:val="36"/>
        </w:rPr>
        <w:t>、配套仪器推荐</w:t>
      </w:r>
      <w:bookmarkEnd w:id="4"/>
    </w:p>
    <w:p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5257800" cy="2952750"/>
            <wp:effectExtent l="0" t="0" r="0" b="0"/>
            <wp:docPr id="4" name="Draw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ITC-AU101声卡</w:t>
      </w:r>
      <w:bookmarkStart w:id="5" w:name="_GoBack"/>
      <w:bookmarkEnd w:id="5"/>
    </w:p>
    <w:sectPr>
      <w:headerReference r:id="rId3" w:type="default"/>
      <w:pgSz w:w="11905" w:h="16840"/>
      <w:pgMar w:top="1440" w:right="1800" w:bottom="1440" w:left="1800" w:header="34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jc w:val="right"/>
      <w:rPr>
        <w:rFonts w:hint="eastAsia"/>
        <w:sz w:val="15"/>
        <w:szCs w:val="16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20955</wp:posOffset>
          </wp:positionV>
          <wp:extent cx="1189990" cy="700405"/>
          <wp:effectExtent l="0" t="0" r="0" b="0"/>
          <wp:wrapTight wrapText="bothSides">
            <wp:wrapPolygon>
              <wp:start x="3112" y="2937"/>
              <wp:lineTo x="1383" y="4112"/>
              <wp:lineTo x="0" y="8225"/>
              <wp:lineTo x="0" y="20562"/>
              <wp:lineTo x="21093" y="20562"/>
              <wp:lineTo x="21093" y="8225"/>
              <wp:lineTo x="13140" y="3525"/>
              <wp:lineTo x="4495" y="2937"/>
              <wp:lineTo x="3112" y="2937"/>
            </wp:wrapPolygon>
          </wp:wrapTight>
          <wp:docPr id="5" name="图片 5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9990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wordWrap/>
      <w:jc w:val="center"/>
      <w:rPr>
        <w:rFonts w:hint="eastAsia"/>
        <w:sz w:val="40"/>
        <w:szCs w:val="44"/>
        <w:u w:val="none"/>
        <w:lang w:val="en-US" w:eastAsia="zh-CN"/>
      </w:rPr>
    </w:pPr>
    <w:r>
      <w:rPr>
        <w:rFonts w:hint="eastAsia"/>
        <w:sz w:val="40"/>
        <w:szCs w:val="44"/>
        <w:u w:val="none"/>
        <w:lang w:val="en-US" w:eastAsia="zh-CN"/>
      </w:rPr>
      <w:t xml:space="preserve">                     深圳市鑫信腾科技股份有限公司</w:t>
    </w:r>
  </w:p>
  <w:p>
    <w:pPr>
      <w:wordWrap/>
      <w:jc w:val="center"/>
      <w:rPr>
        <w:rFonts w:hint="eastAsia"/>
        <w:sz w:val="44"/>
        <w:szCs w:val="48"/>
        <w:u w:val="none"/>
        <w:lang w:val="en-US" w:eastAsia="zh-CN"/>
      </w:rPr>
    </w:pPr>
    <w:r>
      <w:rPr>
        <w:rFonts w:hint="eastAsia"/>
        <w:sz w:val="32"/>
        <w:szCs w:val="36"/>
        <w:u w:val="none"/>
        <w:lang w:val="en-US" w:eastAsia="zh-CN"/>
      </w:rPr>
      <w:t xml:space="preserve">                       Shenzhen Xinxinteng Technology Co., Ltd</w:t>
    </w:r>
  </w:p>
  <w:p>
    <w:pPr>
      <w:wordWrap w:val="0"/>
      <w:jc w:val="right"/>
      <w:rPr>
        <w:rFonts w:hint="eastAsia"/>
        <w:sz w:val="13"/>
        <w:szCs w:val="13"/>
        <w:u w:val="none"/>
        <w:lang w:val="en-US" w:eastAsia="zh-CN"/>
      </w:rPr>
    </w:pPr>
    <w:r>
      <w:rPr>
        <w:rFonts w:hint="eastAsia"/>
        <w:sz w:val="44"/>
        <w:szCs w:val="48"/>
        <w:u w:val="none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MjY5YmViZDUwOWU1NjYzMWJmZGY3MmI5YTU2ZjgifQ=="/>
  </w:docVars>
  <w:rsids>
    <w:rsidRoot w:val="00000000"/>
    <w:rsid w:val="0818292E"/>
    <w:rsid w:val="24DF3F92"/>
    <w:rsid w:val="29F760B6"/>
    <w:rsid w:val="709B5B4C"/>
    <w:rsid w:val="785C5760"/>
    <w:rsid w:val="7EE12F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Office_12.1.0.16364_F1E327BC-269C-435d-A152-05C5408002CA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2024-06-04T06:18:00Z</dcterms:created>
  <dc:creator>Apache POI</dc:creator>
  <cp:lastModifiedBy>yu</cp:lastModifiedBy>
  <dcterms:modified xsi:type="dcterms:W3CDTF">2024-06-04T07:05:28Z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62C1461DA023445BB9EF2E949D4DBC8B_13</vt:lpwstr>
  </property>
</Properties>
</file>